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15B" w:rsidRPr="00300EF8" w:rsidRDefault="004B18BC">
      <w:pPr>
        <w:pStyle w:val="Standard"/>
        <w:jc w:val="right"/>
      </w:pPr>
      <w:r w:rsidRPr="00300EF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F07A7D">
        <w:rPr>
          <w:rFonts w:ascii="Arial" w:hAnsi="Arial" w:cs="Arial"/>
          <w:b/>
          <w:color w:val="000000"/>
          <w:sz w:val="20"/>
          <w:szCs w:val="20"/>
        </w:rPr>
        <w:t>8</w:t>
      </w:r>
      <w:r w:rsidRPr="00300EF8">
        <w:rPr>
          <w:rFonts w:ascii="Arial" w:hAnsi="Arial" w:cs="Arial"/>
          <w:b/>
          <w:color w:val="000000"/>
          <w:sz w:val="20"/>
          <w:szCs w:val="20"/>
        </w:rPr>
        <w:t>.5</w:t>
      </w:r>
      <w:r w:rsidR="00393037" w:rsidRPr="00300EF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93037" w:rsidRPr="00300EF8">
        <w:rPr>
          <w:rFonts w:ascii="Arial" w:hAnsi="Arial" w:cs="Arial"/>
          <w:b/>
          <w:sz w:val="20"/>
          <w:szCs w:val="20"/>
        </w:rPr>
        <w:t xml:space="preserve">do </w:t>
      </w:r>
      <w:r w:rsidR="00F07A7D">
        <w:rPr>
          <w:rFonts w:ascii="Arial" w:hAnsi="Arial" w:cs="Arial"/>
          <w:b/>
          <w:sz w:val="20"/>
          <w:szCs w:val="20"/>
        </w:rPr>
        <w:t>SWZ</w:t>
      </w:r>
      <w:bookmarkStart w:id="0" w:name="_GoBack"/>
      <w:bookmarkEnd w:id="0"/>
      <w:r w:rsidR="00393037" w:rsidRPr="00300EF8">
        <w:rPr>
          <w:rFonts w:ascii="Arial" w:hAnsi="Arial" w:cs="Arial"/>
          <w:b/>
          <w:sz w:val="20"/>
          <w:szCs w:val="20"/>
        </w:rPr>
        <w:t>/</w:t>
      </w:r>
    </w:p>
    <w:p w:rsidR="00D8715B" w:rsidRPr="00300EF8" w:rsidRDefault="00393037">
      <w:pPr>
        <w:pStyle w:val="Standard"/>
        <w:jc w:val="right"/>
        <w:rPr>
          <w:rFonts w:ascii="Arial" w:hAnsi="Arial" w:cs="Arial"/>
          <w:b/>
          <w:bCs/>
          <w:sz w:val="20"/>
          <w:szCs w:val="20"/>
        </w:rPr>
      </w:pPr>
      <w:r w:rsidRPr="00300EF8">
        <w:rPr>
          <w:rFonts w:ascii="Arial" w:hAnsi="Arial" w:cs="Arial"/>
          <w:b/>
          <w:bCs/>
          <w:sz w:val="20"/>
          <w:szCs w:val="20"/>
        </w:rPr>
        <w:t>Załącznik nr 1 do umowy</w:t>
      </w:r>
    </w:p>
    <w:p w:rsidR="00D8715B" w:rsidRDefault="00D8715B">
      <w:pPr>
        <w:pStyle w:val="Standard"/>
        <w:jc w:val="center"/>
        <w:rPr>
          <w:b/>
          <w:bCs/>
        </w:rPr>
      </w:pPr>
    </w:p>
    <w:p w:rsidR="00393037" w:rsidRDefault="00393037">
      <w:pPr>
        <w:pStyle w:val="Standard"/>
        <w:jc w:val="center"/>
        <w:rPr>
          <w:b/>
          <w:bCs/>
        </w:rPr>
      </w:pPr>
    </w:p>
    <w:p w:rsidR="00D8715B" w:rsidRDefault="00393037">
      <w:pPr>
        <w:pStyle w:val="Standard"/>
        <w:jc w:val="center"/>
        <w:rPr>
          <w:b/>
          <w:bCs/>
        </w:rPr>
      </w:pPr>
      <w:r>
        <w:rPr>
          <w:b/>
          <w:bCs/>
        </w:rPr>
        <w:t>OPIS PRZEDMIOTU ZAMÓWIENIA</w:t>
      </w:r>
      <w:r w:rsidRPr="00393037">
        <w:rPr>
          <w:b/>
          <w:bCs/>
        </w:rPr>
        <w:t xml:space="preserve"> </w:t>
      </w:r>
      <w:r>
        <w:rPr>
          <w:b/>
          <w:bCs/>
        </w:rPr>
        <w:t xml:space="preserve">- </w:t>
      </w:r>
      <w:r w:rsidR="004B18BC">
        <w:rPr>
          <w:b/>
          <w:bCs/>
        </w:rPr>
        <w:t>Część nr 5</w:t>
      </w:r>
    </w:p>
    <w:p w:rsidR="00D8715B" w:rsidRDefault="00D8715B">
      <w:pPr>
        <w:pStyle w:val="Standard"/>
        <w:rPr>
          <w:b/>
          <w:u w:val="single"/>
        </w:rPr>
      </w:pPr>
    </w:p>
    <w:p w:rsidR="00D8715B" w:rsidRDefault="004B18BC" w:rsidP="004B18BC">
      <w:pPr>
        <w:pStyle w:val="Standard"/>
        <w:jc w:val="both"/>
      </w:pPr>
      <w:r>
        <w:rPr>
          <w:rFonts w:eastAsia="Andale Sans UI"/>
        </w:rPr>
        <w:t xml:space="preserve">Przedmiot zamówienia </w:t>
      </w:r>
      <w:r w:rsidR="00393037">
        <w:rPr>
          <w:rFonts w:eastAsia="Andale Sans UI"/>
          <w:bCs/>
        </w:rPr>
        <w:t xml:space="preserve">dostawę do wskazanego przez Zamawiającego miejsca, fabrycznie nowych </w:t>
      </w:r>
      <w:r w:rsidR="00393037">
        <w:rPr>
          <w:rFonts w:eastAsia="Andale Sans UI"/>
          <w:b/>
          <w:bCs/>
        </w:rPr>
        <w:t xml:space="preserve">monitorów </w:t>
      </w:r>
      <w:r>
        <w:rPr>
          <w:rFonts w:eastAsia="Andale Sans UI"/>
          <w:b/>
          <w:bCs/>
        </w:rPr>
        <w:t xml:space="preserve">ekranowych </w:t>
      </w:r>
      <w:r w:rsidR="00393037">
        <w:rPr>
          <w:rFonts w:eastAsia="Andale Sans UI"/>
          <w:b/>
          <w:bCs/>
        </w:rPr>
        <w:t>LCD 27”</w:t>
      </w:r>
      <w:r w:rsidR="00EA0C19">
        <w:rPr>
          <w:rFonts w:eastAsia="Andale Sans UI"/>
          <w:b/>
          <w:bCs/>
        </w:rPr>
        <w:t xml:space="preserve"> i 32”</w:t>
      </w:r>
      <w:r w:rsidR="00393037">
        <w:rPr>
          <w:rFonts w:eastAsia="Andale Sans UI"/>
          <w:b/>
          <w:bCs/>
        </w:rPr>
        <w:t xml:space="preserve"> </w:t>
      </w:r>
      <w:r w:rsidR="00393037">
        <w:rPr>
          <w:rFonts w:eastAsia="Andale Sans UI"/>
          <w:bCs/>
        </w:rPr>
        <w:t>zgodnie z przedstawionym zestawieniem i specyfikacją.</w:t>
      </w:r>
      <w:r>
        <w:rPr>
          <w:rFonts w:eastAsia="Andale Sans UI"/>
          <w:bCs/>
        </w:rPr>
        <w:t xml:space="preserve"> </w:t>
      </w:r>
      <w:r w:rsidR="00393037">
        <w:rPr>
          <w:rFonts w:eastAsia="Andale Sans UI"/>
          <w:bCs/>
          <w:color w:val="000000"/>
        </w:rPr>
        <w:t xml:space="preserve">Wszystkie podane parametry opisujące przedmiot zamówienia są parametrami jakościowymi określającymi właściwości (cechy) nie gorsze niż wymagane i odnoszą się do co najmniej głównych elementów składających się na przedmiot zamówienia. </w:t>
      </w:r>
      <w:r w:rsidR="00393037">
        <w:rPr>
          <w:rFonts w:eastAsia="Andale Sans UI"/>
          <w:bCs/>
        </w:rPr>
        <w:t>Oznacza to, że parametry mogą być odpowiednio wyższe, jeżeli dzięki temu polepszają właściwości przedmiotu zamówienia.</w:t>
      </w:r>
    </w:p>
    <w:p w:rsidR="00D8715B" w:rsidRDefault="00D8715B">
      <w:pPr>
        <w:pStyle w:val="Standard"/>
        <w:jc w:val="both"/>
      </w:pPr>
    </w:p>
    <w:tbl>
      <w:tblPr>
        <w:tblW w:w="860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4"/>
        <w:gridCol w:w="6282"/>
        <w:gridCol w:w="1531"/>
      </w:tblGrid>
      <w:tr w:rsidR="00D8715B">
        <w:trPr>
          <w:trHeight w:val="584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715B" w:rsidRDefault="0039303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715B" w:rsidRDefault="0039303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715B" w:rsidRDefault="00300EF8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</w:t>
            </w:r>
          </w:p>
        </w:tc>
      </w:tr>
      <w:tr w:rsidR="00D8715B" w:rsidTr="00393037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715B" w:rsidRDefault="0039303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8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715B" w:rsidRDefault="00393037" w:rsidP="00B70FD7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 xml:space="preserve">Monitor </w:t>
            </w:r>
            <w:r w:rsidR="00B70FD7">
              <w:rPr>
                <w:b/>
                <w:bCs/>
              </w:rPr>
              <w:t xml:space="preserve">ekranowy </w:t>
            </w:r>
            <w:r>
              <w:rPr>
                <w:b/>
                <w:bCs/>
              </w:rPr>
              <w:t xml:space="preserve">LCD 27” 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715B" w:rsidRDefault="00D672E9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393037" w:rsidTr="004B18BC">
        <w:trPr>
          <w:trHeight w:val="57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3037" w:rsidRDefault="0039303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3037" w:rsidRDefault="00393037" w:rsidP="00B70FD7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 xml:space="preserve">Monitor </w:t>
            </w:r>
            <w:r w:rsidR="00B70FD7">
              <w:rPr>
                <w:b/>
                <w:bCs/>
              </w:rPr>
              <w:t xml:space="preserve">ekranowy </w:t>
            </w:r>
            <w:r>
              <w:rPr>
                <w:b/>
                <w:bCs/>
              </w:rPr>
              <w:t xml:space="preserve">LCD </w:t>
            </w:r>
            <w:r w:rsidR="00D672E9">
              <w:rPr>
                <w:b/>
                <w:bCs/>
              </w:rPr>
              <w:t>32</w:t>
            </w:r>
            <w:r>
              <w:rPr>
                <w:b/>
                <w:bCs/>
              </w:rPr>
              <w:t xml:space="preserve">”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3037" w:rsidRDefault="00D672E9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93037">
              <w:rPr>
                <w:b/>
                <w:bCs/>
              </w:rPr>
              <w:t>0</w:t>
            </w:r>
          </w:p>
        </w:tc>
      </w:tr>
    </w:tbl>
    <w:p w:rsidR="00D8715B" w:rsidRDefault="00D8715B">
      <w:pPr>
        <w:pStyle w:val="Standard"/>
        <w:jc w:val="center"/>
        <w:rPr>
          <w:rFonts w:eastAsia="Times New Roman" w:cs="Arial"/>
          <w:b/>
          <w:bCs/>
          <w:sz w:val="18"/>
          <w:szCs w:val="18"/>
        </w:rPr>
      </w:pPr>
    </w:p>
    <w:p w:rsidR="004B18BC" w:rsidRDefault="004B18BC" w:rsidP="004B18BC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</w:rPr>
      </w:pPr>
    </w:p>
    <w:p w:rsidR="00D8715B" w:rsidRPr="004B18BC" w:rsidRDefault="00393037">
      <w:pPr>
        <w:pStyle w:val="Standard"/>
        <w:numPr>
          <w:ilvl w:val="0"/>
          <w:numId w:val="4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 w:rsidRPr="004B18BC">
        <w:rPr>
          <w:rFonts w:eastAsia="Andale Sans UI"/>
          <w:b/>
          <w:bCs/>
        </w:rPr>
        <w:t xml:space="preserve">Monitor </w:t>
      </w:r>
      <w:r w:rsidR="004B18BC" w:rsidRPr="004B18BC">
        <w:rPr>
          <w:rFonts w:eastAsia="Andale Sans UI"/>
          <w:b/>
          <w:bCs/>
        </w:rPr>
        <w:t xml:space="preserve">ekranowy </w:t>
      </w:r>
      <w:r w:rsidRPr="004B18BC">
        <w:rPr>
          <w:rFonts w:eastAsia="Andale Sans UI"/>
          <w:b/>
          <w:bCs/>
        </w:rPr>
        <w:t>LED 27” – parametry minimalne:</w:t>
      </w:r>
    </w:p>
    <w:p w:rsidR="00393037" w:rsidRDefault="00393037" w:rsidP="00393037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  <w:u w:val="single"/>
        </w:rPr>
      </w:pPr>
    </w:p>
    <w:tbl>
      <w:tblPr>
        <w:tblW w:w="9904" w:type="dxa"/>
        <w:tblInd w:w="-1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5"/>
        <w:gridCol w:w="7139"/>
      </w:tblGrid>
      <w:tr w:rsidR="00D871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Wymagania</w:t>
            </w:r>
          </w:p>
        </w:tc>
      </w:tr>
      <w:tr w:rsidR="00D871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Rodzaj podświetlania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IPS</w:t>
            </w:r>
          </w:p>
        </w:tc>
      </w:tr>
      <w:tr w:rsidR="00D871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Przekątna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27’’</w:t>
            </w:r>
          </w:p>
        </w:tc>
      </w:tr>
      <w:tr w:rsidR="00D871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Rozdzielczość nominalna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2560x1440 przy 75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Hz</w:t>
            </w:r>
            <w:proofErr w:type="spellEnd"/>
          </w:p>
        </w:tc>
      </w:tr>
      <w:tr w:rsidR="00D871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Głośniki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Wbudowane</w:t>
            </w:r>
          </w:p>
        </w:tc>
      </w:tr>
      <w:tr w:rsidR="00D871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Czas reakcji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4 ms</w:t>
            </w:r>
          </w:p>
        </w:tc>
      </w:tr>
      <w:tr w:rsidR="00D871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Jasność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350 cd/m2</w:t>
            </w:r>
          </w:p>
        </w:tc>
      </w:tr>
      <w:tr w:rsidR="00D871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Złącza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2 x HDMI,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Upstream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USB-C /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z Zasilaniem (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1.2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mode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power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up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to 65W),  USB 3.2 Generacji 1.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downstream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z Ładowaniem Baterii 1.2, USB 3.2 Generacji 1.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downstream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>, wyjście audio.</w:t>
            </w:r>
          </w:p>
          <w:p w:rsidR="00D8715B" w:rsidRDefault="00D672E9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Niedopuszczalne</w:t>
            </w:r>
            <w:r w:rsidR="00393037">
              <w:rPr>
                <w:rFonts w:eastAsia="Andale Sans UI" w:cs="Tahoma"/>
                <w:bCs/>
                <w:sz w:val="22"/>
                <w:szCs w:val="22"/>
              </w:rPr>
              <w:t xml:space="preserve"> jest zastosowanie jakichkolwiek przejściówek, adapterów itp.</w:t>
            </w:r>
          </w:p>
        </w:tc>
      </w:tr>
      <w:tr w:rsidR="00D871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Deklaracja zgodności CE</w:t>
            </w:r>
          </w:p>
        </w:tc>
      </w:tr>
      <w:tr w:rsidR="00D8715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715B" w:rsidRDefault="0039303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C19" w:rsidRDefault="0039303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Minimum 36 miesięcy</w:t>
            </w:r>
          </w:p>
        </w:tc>
      </w:tr>
      <w:tr w:rsidR="00EA0C19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C19" w:rsidRPr="00EA0C19" w:rsidRDefault="00EA0C19" w:rsidP="000656F4">
            <w:pPr>
              <w:widowControl/>
              <w:suppressAutoHyphens w:val="0"/>
              <w:autoSpaceDN/>
              <w:spacing w:before="100" w:beforeAutospacing="1" w:after="119" w:line="6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 w:bidi="ar-SA"/>
              </w:rPr>
            </w:pPr>
            <w:r w:rsidRPr="00EA0C1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Przykładowy model spełniający wymagania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C19" w:rsidRPr="00EA0C19" w:rsidRDefault="00EA0C19" w:rsidP="000656F4">
            <w:pPr>
              <w:widowControl/>
              <w:suppressAutoHyphens w:val="0"/>
              <w:autoSpaceDN/>
              <w:spacing w:before="100" w:beforeAutospacing="1" w:after="119" w:line="6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 w:bidi="ar-SA"/>
              </w:rPr>
            </w:pPr>
            <w:r w:rsidRPr="00EA0C1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  <w:t>Dell S2722DC</w:t>
            </w:r>
          </w:p>
        </w:tc>
      </w:tr>
    </w:tbl>
    <w:p w:rsidR="00D672E9" w:rsidRDefault="00D672E9" w:rsidP="00D672E9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  <w:u w:val="single"/>
        </w:rPr>
      </w:pPr>
    </w:p>
    <w:p w:rsidR="00D672E9" w:rsidRPr="004B18BC" w:rsidRDefault="00D672E9" w:rsidP="00D672E9">
      <w:pPr>
        <w:pStyle w:val="Standard"/>
        <w:numPr>
          <w:ilvl w:val="0"/>
          <w:numId w:val="4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 w:rsidRPr="004B18BC">
        <w:rPr>
          <w:rFonts w:eastAsia="Andale Sans UI"/>
          <w:b/>
          <w:bCs/>
        </w:rPr>
        <w:t xml:space="preserve">Monitor </w:t>
      </w:r>
      <w:r w:rsidR="004B18BC" w:rsidRPr="004B18BC">
        <w:rPr>
          <w:rFonts w:eastAsia="Andale Sans UI"/>
          <w:b/>
          <w:bCs/>
        </w:rPr>
        <w:t xml:space="preserve">ekranowy </w:t>
      </w:r>
      <w:r w:rsidRPr="004B18BC">
        <w:rPr>
          <w:rFonts w:eastAsia="Andale Sans UI"/>
          <w:b/>
          <w:bCs/>
        </w:rPr>
        <w:t>LED 32” – parametry minimalne:</w:t>
      </w:r>
    </w:p>
    <w:p w:rsidR="00D672E9" w:rsidRDefault="00D672E9" w:rsidP="00D672E9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  <w:u w:val="single"/>
        </w:rPr>
      </w:pPr>
    </w:p>
    <w:tbl>
      <w:tblPr>
        <w:tblW w:w="9904" w:type="dxa"/>
        <w:tblInd w:w="-1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65"/>
        <w:gridCol w:w="7139"/>
      </w:tblGrid>
      <w:tr w:rsidR="00D672E9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Wymagania</w:t>
            </w:r>
          </w:p>
        </w:tc>
      </w:tr>
      <w:tr w:rsidR="00D672E9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Rodzaj podświetlania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4101AB" w:rsidP="00073B88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VA</w:t>
            </w:r>
            <w:r w:rsidR="00B44F97">
              <w:rPr>
                <w:rFonts w:eastAsia="Andale Sans UI" w:cs="Tahoma"/>
                <w:bCs/>
                <w:sz w:val="22"/>
                <w:szCs w:val="22"/>
              </w:rPr>
              <w:t xml:space="preserve"> lub </w:t>
            </w:r>
            <w:r w:rsidR="00D672E9">
              <w:rPr>
                <w:rFonts w:eastAsia="Andale Sans UI" w:cs="Tahoma"/>
                <w:bCs/>
                <w:sz w:val="22"/>
                <w:szCs w:val="22"/>
              </w:rPr>
              <w:t>IPS</w:t>
            </w:r>
          </w:p>
        </w:tc>
      </w:tr>
      <w:tr w:rsidR="00D672E9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Przekątna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073BA8" w:rsidP="00073B88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31,5</w:t>
            </w:r>
            <w:r w:rsidR="00D672E9">
              <w:rPr>
                <w:rFonts w:eastAsia="Andale Sans UI" w:cs="Tahoma"/>
                <w:bCs/>
                <w:sz w:val="22"/>
                <w:szCs w:val="22"/>
              </w:rPr>
              <w:t>’’</w:t>
            </w:r>
          </w:p>
        </w:tc>
      </w:tr>
      <w:tr w:rsidR="00D672E9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Rozdzielczość nominalna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Pr="00EA0C19" w:rsidRDefault="00D672E9" w:rsidP="00073B88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 w:rsidRPr="00EA0C19">
              <w:rPr>
                <w:rFonts w:eastAsia="Andale Sans UI" w:cs="Tahoma"/>
                <w:bCs/>
                <w:sz w:val="22"/>
                <w:szCs w:val="22"/>
              </w:rPr>
              <w:t xml:space="preserve">2560x1440 przy 75 </w:t>
            </w:r>
            <w:proofErr w:type="spellStart"/>
            <w:r w:rsidRPr="00EA0C19">
              <w:rPr>
                <w:rFonts w:eastAsia="Andale Sans UI" w:cs="Tahoma"/>
                <w:bCs/>
                <w:sz w:val="22"/>
                <w:szCs w:val="22"/>
              </w:rPr>
              <w:t>Hz</w:t>
            </w:r>
            <w:proofErr w:type="spellEnd"/>
          </w:p>
        </w:tc>
      </w:tr>
      <w:tr w:rsidR="00D672E9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Głośniki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Pr="00EA0C19" w:rsidRDefault="00B44F97" w:rsidP="00B44F9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Opcjonalnie tak</w:t>
            </w:r>
          </w:p>
        </w:tc>
      </w:tr>
      <w:tr w:rsidR="00B44F97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F97" w:rsidRDefault="00B44F97" w:rsidP="00073B88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Czas reakcji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F97" w:rsidRDefault="00B44F97" w:rsidP="000656F4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4 ms</w:t>
            </w:r>
          </w:p>
        </w:tc>
      </w:tr>
      <w:tr w:rsidR="00D672E9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Jasność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Pr="00EA0C19" w:rsidRDefault="00B44F97" w:rsidP="00073B88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30</w:t>
            </w:r>
            <w:r w:rsidR="00D672E9" w:rsidRPr="00EA0C19">
              <w:rPr>
                <w:rFonts w:eastAsia="Andale Sans UI" w:cs="Tahoma"/>
                <w:bCs/>
                <w:sz w:val="22"/>
                <w:szCs w:val="22"/>
              </w:rPr>
              <w:t>0 cd/m2</w:t>
            </w:r>
          </w:p>
        </w:tc>
      </w:tr>
      <w:tr w:rsidR="00D672E9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Złącza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Pr="00EA0C19" w:rsidRDefault="00D672E9" w:rsidP="00B44F9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 w:rsidRPr="00EA0C19">
              <w:rPr>
                <w:rFonts w:eastAsia="Andale Sans UI" w:cs="Tahoma"/>
                <w:bCs/>
                <w:sz w:val="22"/>
                <w:szCs w:val="22"/>
              </w:rPr>
              <w:t xml:space="preserve">2 x HDMI, </w:t>
            </w:r>
            <w:proofErr w:type="spellStart"/>
            <w:r w:rsidRPr="00EA0C19">
              <w:rPr>
                <w:rFonts w:eastAsia="Andale Sans UI" w:cs="Tahoma"/>
                <w:bCs/>
                <w:sz w:val="22"/>
                <w:szCs w:val="22"/>
              </w:rPr>
              <w:t>Upstream</w:t>
            </w:r>
            <w:proofErr w:type="spellEnd"/>
            <w:r w:rsidRPr="00EA0C19">
              <w:rPr>
                <w:rFonts w:eastAsia="Andale Sans UI" w:cs="Tahoma"/>
                <w:bCs/>
                <w:sz w:val="22"/>
                <w:szCs w:val="22"/>
              </w:rPr>
              <w:t xml:space="preserve"> USB-C /</w:t>
            </w:r>
            <w:r w:rsidR="00B44F97">
              <w:rPr>
                <w:rFonts w:eastAsia="Andale Sans UI" w:cs="Tahoma"/>
                <w:bCs/>
                <w:sz w:val="22"/>
                <w:szCs w:val="22"/>
              </w:rPr>
              <w:t xml:space="preserve"> min. 1x </w:t>
            </w:r>
            <w:proofErr w:type="spellStart"/>
            <w:r w:rsidRPr="00EA0C19"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 w:rsidR="00B44F97">
              <w:rPr>
                <w:rFonts w:eastAsia="Andale Sans UI" w:cs="Tahoma"/>
                <w:bCs/>
                <w:sz w:val="22"/>
                <w:szCs w:val="22"/>
              </w:rPr>
              <w:t>, wyjście audio</w:t>
            </w:r>
            <w:r w:rsidRPr="00EA0C19">
              <w:rPr>
                <w:rFonts w:eastAsia="Andale Sans UI" w:cs="Tahoma"/>
                <w:bCs/>
                <w:sz w:val="22"/>
                <w:szCs w:val="22"/>
              </w:rPr>
              <w:t>.</w:t>
            </w:r>
            <w:r w:rsidR="00B44F97">
              <w:rPr>
                <w:rFonts w:eastAsia="Andale Sans UI" w:cs="Tahoma"/>
                <w:bCs/>
                <w:sz w:val="22"/>
                <w:szCs w:val="22"/>
              </w:rPr>
              <w:t xml:space="preserve"> </w:t>
            </w:r>
            <w:r w:rsidRPr="00EA0C19">
              <w:rPr>
                <w:rFonts w:eastAsia="Andale Sans UI" w:cs="Tahoma"/>
                <w:bCs/>
                <w:sz w:val="22"/>
                <w:szCs w:val="22"/>
              </w:rPr>
              <w:t>Nied</w:t>
            </w:r>
            <w:r w:rsidR="00B44F97">
              <w:rPr>
                <w:rFonts w:eastAsia="Andale Sans UI" w:cs="Tahoma"/>
                <w:bCs/>
                <w:sz w:val="22"/>
                <w:szCs w:val="22"/>
              </w:rPr>
              <w:t>o</w:t>
            </w:r>
            <w:r w:rsidRPr="00EA0C19">
              <w:rPr>
                <w:rFonts w:eastAsia="Andale Sans UI" w:cs="Tahoma"/>
                <w:bCs/>
                <w:sz w:val="22"/>
                <w:szCs w:val="22"/>
              </w:rPr>
              <w:t>puszczalne jest zastosowanie jakichkolwiek przejściówek, adapterów itp.</w:t>
            </w:r>
          </w:p>
        </w:tc>
      </w:tr>
      <w:tr w:rsidR="00D672E9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lastRenderedPageBreak/>
              <w:t>Certyfikaty i standardy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Deklaracja zgodności CE</w:t>
            </w:r>
          </w:p>
        </w:tc>
      </w:tr>
      <w:tr w:rsidR="00D672E9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2E9" w:rsidRDefault="00D672E9" w:rsidP="00073B88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Minimum 36 miesięcy</w:t>
            </w:r>
          </w:p>
        </w:tc>
      </w:tr>
      <w:tr w:rsidR="00EA0C19" w:rsidTr="00073B88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C19" w:rsidRPr="00EA0C19" w:rsidRDefault="00EA0C19" w:rsidP="000656F4">
            <w:pPr>
              <w:widowControl/>
              <w:suppressAutoHyphens w:val="0"/>
              <w:autoSpaceDN/>
              <w:spacing w:before="100" w:beforeAutospacing="1" w:after="119" w:line="6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 w:bidi="ar-SA"/>
              </w:rPr>
            </w:pPr>
            <w:r w:rsidRPr="00EA0C1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Przykładowy model spe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ł</w:t>
            </w:r>
            <w:r w:rsidRPr="00EA0C1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niający wymagania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C19" w:rsidRPr="00EA0C19" w:rsidRDefault="00B44F97" w:rsidP="00B44F97">
            <w:pPr>
              <w:widowControl/>
              <w:suppressAutoHyphens w:val="0"/>
              <w:autoSpaceDN/>
              <w:spacing w:before="100" w:beforeAutospacing="1" w:after="119" w:line="6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 w:bidi="ar-SA"/>
              </w:rPr>
            </w:pPr>
            <w:r w:rsidRPr="00EA0C1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  <w:t>Dell S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  <w:t>32</w:t>
            </w:r>
            <w:r w:rsidRPr="00EA0C19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 w:bidi="ar-SA"/>
              </w:rPr>
              <w:t>2DGM</w:t>
            </w:r>
          </w:p>
        </w:tc>
      </w:tr>
    </w:tbl>
    <w:p w:rsidR="00D672E9" w:rsidRDefault="00D672E9" w:rsidP="00D672E9">
      <w:pPr>
        <w:pStyle w:val="Standard"/>
        <w:tabs>
          <w:tab w:val="left" w:pos="567"/>
        </w:tabs>
        <w:spacing w:line="312" w:lineRule="auto"/>
        <w:jc w:val="both"/>
      </w:pPr>
    </w:p>
    <w:p w:rsidR="00D8715B" w:rsidRDefault="00D8715B">
      <w:pPr>
        <w:pStyle w:val="Standard"/>
        <w:tabs>
          <w:tab w:val="left" w:pos="567"/>
        </w:tabs>
        <w:spacing w:line="312" w:lineRule="auto"/>
        <w:jc w:val="both"/>
      </w:pPr>
    </w:p>
    <w:p w:rsidR="00D8715B" w:rsidRPr="00300EF8" w:rsidRDefault="00393037">
      <w:pPr>
        <w:pStyle w:val="Standard"/>
        <w:tabs>
          <w:tab w:val="left" w:pos="567"/>
        </w:tabs>
        <w:spacing w:line="312" w:lineRule="auto"/>
        <w:jc w:val="both"/>
      </w:pPr>
      <w:bookmarkStart w:id="1" w:name="_Hlk114081072"/>
      <w:r w:rsidRPr="00300EF8">
        <w:rPr>
          <w:rFonts w:eastAsia="Andale Sans UI"/>
          <w:b/>
          <w:bCs/>
        </w:rPr>
        <w:t>Pozostałe wymagania dotyczące przedmiotu zamówienia:</w:t>
      </w:r>
    </w:p>
    <w:p w:rsidR="00D8715B" w:rsidRDefault="00393037">
      <w:pPr>
        <w:pStyle w:val="Standard"/>
        <w:numPr>
          <w:ilvl w:val="0"/>
          <w:numId w:val="5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będący przedmiotem umowy musi być fabrycznie nowy (nieużywany).</w:t>
      </w:r>
    </w:p>
    <w:p w:rsidR="00D8715B" w:rsidRDefault="00393037" w:rsidP="00D672E9">
      <w:pPr>
        <w:pStyle w:val="Standard"/>
        <w:numPr>
          <w:ilvl w:val="0"/>
          <w:numId w:val="2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będący przedmiotem umowy musi posiadać wszystkie niezbędne kable, zasilacze oraz inne akcesoria niezbędne do jego prawidłowej pracy.</w:t>
      </w:r>
    </w:p>
    <w:p w:rsidR="00D8715B" w:rsidRDefault="00393037">
      <w:pPr>
        <w:pStyle w:val="Standard"/>
        <w:numPr>
          <w:ilvl w:val="0"/>
          <w:numId w:val="2"/>
        </w:numPr>
        <w:tabs>
          <w:tab w:val="left" w:pos="0"/>
          <w:tab w:val="left" w:pos="720"/>
        </w:tabs>
        <w:spacing w:line="312" w:lineRule="auto"/>
        <w:jc w:val="both"/>
      </w:pPr>
      <w:r>
        <w:t>Monitor może być w kolorach: czarny, srebrny, odcienie szarości.</w:t>
      </w:r>
    </w:p>
    <w:p w:rsidR="00D8715B" w:rsidRDefault="00393037">
      <w:pPr>
        <w:pStyle w:val="Standard"/>
        <w:numPr>
          <w:ilvl w:val="0"/>
          <w:numId w:val="2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musi posiadać oznakowanie CE.</w:t>
      </w:r>
    </w:p>
    <w:p w:rsidR="00D8715B" w:rsidRDefault="00393037">
      <w:pPr>
        <w:pStyle w:val="Standard"/>
        <w:numPr>
          <w:ilvl w:val="0"/>
          <w:numId w:val="2"/>
        </w:numPr>
        <w:tabs>
          <w:tab w:val="left" w:pos="0"/>
          <w:tab w:val="left" w:pos="720"/>
        </w:tabs>
        <w:spacing w:line="312" w:lineRule="auto"/>
        <w:jc w:val="both"/>
      </w:pPr>
      <w:r>
        <w:t>W przypadku pojawienia się wątpliwości co do pochodzenia oferowanego sprzętu, jego właściwości, parametrów technicznych, oznaczeń czy też funkcjonalności, Zamawiający zastrzega sobie prawo do wezwania Wykonawców do składania wyjaśnień, w tym do przedstawiania dokumentów uwiarygadniających powyższe, a także prawo do żądania próbek testowych tego sprzętu.</w:t>
      </w:r>
    </w:p>
    <w:p w:rsidR="00D8715B" w:rsidRDefault="00393037">
      <w:pPr>
        <w:pStyle w:val="Standard"/>
        <w:numPr>
          <w:ilvl w:val="0"/>
          <w:numId w:val="2"/>
        </w:numPr>
        <w:tabs>
          <w:tab w:val="left" w:pos="0"/>
          <w:tab w:val="left" w:pos="720"/>
        </w:tabs>
        <w:spacing w:line="312" w:lineRule="auto"/>
        <w:jc w:val="both"/>
      </w:pPr>
      <w:r>
        <w:t>Niedozwolone jest oferowanie sprzętu polegające na działaniu de-</w:t>
      </w:r>
      <w:proofErr w:type="spellStart"/>
      <w:r>
        <w:t>brandingu</w:t>
      </w:r>
      <w:proofErr w:type="spellEnd"/>
      <w:r>
        <w:t>, ponieważ działanie to stanowi czyn nieuczciwej konkurencji. Oferty w których sprzęt został poddany działaniu usunięcia, zastąpienia lub w jakikolwiek inny sposób przerobienia oznaczeń mających na celu ukrycie lub wprowadzenie w błąd co do pochodzenia, jakości, czy właściwości sprzętu będą odrzucane.</w:t>
      </w:r>
    </w:p>
    <w:bookmarkEnd w:id="1"/>
    <w:p w:rsidR="00D8715B" w:rsidRDefault="00D8715B">
      <w:pPr>
        <w:pStyle w:val="Standard"/>
        <w:ind w:left="709"/>
        <w:jc w:val="both"/>
        <w:rPr>
          <w:sz w:val="22"/>
          <w:szCs w:val="22"/>
        </w:rPr>
      </w:pPr>
    </w:p>
    <w:sectPr w:rsidR="00D8715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F08" w:rsidRDefault="00985F08">
      <w:r>
        <w:separator/>
      </w:r>
    </w:p>
  </w:endnote>
  <w:endnote w:type="continuationSeparator" w:id="0">
    <w:p w:rsidR="00985F08" w:rsidRDefault="0098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F08" w:rsidRDefault="00985F08">
      <w:r>
        <w:rPr>
          <w:color w:val="000000"/>
        </w:rPr>
        <w:separator/>
      </w:r>
    </w:p>
  </w:footnote>
  <w:footnote w:type="continuationSeparator" w:id="0">
    <w:p w:rsidR="00985F08" w:rsidRDefault="00985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10A2"/>
    <w:multiLevelType w:val="hybridMultilevel"/>
    <w:tmpl w:val="8FEE096E"/>
    <w:lvl w:ilvl="0" w:tplc="39A01EB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41F52"/>
    <w:multiLevelType w:val="multilevel"/>
    <w:tmpl w:val="7B0C0D2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BD02F93"/>
    <w:multiLevelType w:val="multilevel"/>
    <w:tmpl w:val="BC745298"/>
    <w:styleLink w:val="WW8Num2"/>
    <w:lvl w:ilvl="0">
      <w:start w:val="1"/>
      <w:numFmt w:val="decimal"/>
      <w:lvlText w:val="%1."/>
      <w:lvlJc w:val="left"/>
      <w:pPr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0F70668"/>
    <w:multiLevelType w:val="multilevel"/>
    <w:tmpl w:val="F7AC4C2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436F3951"/>
    <w:multiLevelType w:val="multilevel"/>
    <w:tmpl w:val="7B0C0D2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15B"/>
    <w:rsid w:val="00073BA8"/>
    <w:rsid w:val="002C4145"/>
    <w:rsid w:val="00300EF8"/>
    <w:rsid w:val="00393037"/>
    <w:rsid w:val="004101AB"/>
    <w:rsid w:val="004B18BC"/>
    <w:rsid w:val="007835A3"/>
    <w:rsid w:val="008564AF"/>
    <w:rsid w:val="008E464A"/>
    <w:rsid w:val="00985F08"/>
    <w:rsid w:val="00B44F97"/>
    <w:rsid w:val="00B70FD7"/>
    <w:rsid w:val="00D5340D"/>
    <w:rsid w:val="00D672E9"/>
    <w:rsid w:val="00D8715B"/>
    <w:rsid w:val="00EA0C19"/>
    <w:rsid w:val="00F0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FD348"/>
  <w15:docId w15:val="{AA5DD674-8CDA-4A77-AEBF-CE188480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pPr>
      <w:widowControl/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Lucida Sans Unicode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pPr>
      <w:widowControl/>
      <w:spacing w:before="280" w:after="119"/>
    </w:pPr>
    <w:rPr>
      <w:rFonts w:eastAsia="Times New Roman"/>
    </w:rPr>
  </w:style>
  <w:style w:type="paragraph" w:styleId="HTML-wstpniesformatowany">
    <w:name w:val="HTML Preformatted"/>
    <w:basedOn w:val="Standar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2z0">
    <w:name w:val="WW8Num2z0"/>
    <w:rPr>
      <w:sz w:val="22"/>
      <w:szCs w:val="22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sz w:val="22"/>
      <w:szCs w:val="22"/>
    </w:rPr>
  </w:style>
  <w:style w:type="character" w:customStyle="1" w:styleId="WW8Num4z0">
    <w:name w:val="WW8Num4z0"/>
    <w:rPr>
      <w:rFonts w:ascii="Symbol" w:eastAsia="Symbol" w:hAnsi="Symbol" w:cs="Symbol"/>
      <w:sz w:val="20"/>
    </w:rPr>
  </w:style>
  <w:style w:type="character" w:customStyle="1" w:styleId="WW8Num4z1">
    <w:name w:val="WW8Num4z1"/>
    <w:rPr>
      <w:rFonts w:ascii="Courier New" w:eastAsia="Courier New" w:hAnsi="Courier New" w:cs="Courier New"/>
      <w:sz w:val="20"/>
    </w:rPr>
  </w:style>
  <w:style w:type="character" w:customStyle="1" w:styleId="WW8Num4z2">
    <w:name w:val="WW8Num4z2"/>
    <w:rPr>
      <w:rFonts w:ascii="Wingdings" w:eastAsia="Wingdings" w:hAnsi="Wingdings" w:cs="Wingdings"/>
      <w:sz w:val="20"/>
    </w:rPr>
  </w:style>
  <w:style w:type="character" w:customStyle="1" w:styleId="WW8Num5z0">
    <w:name w:val="WW8Num5z0"/>
    <w:rPr>
      <w:rFonts w:ascii="Symbol" w:eastAsia="Symbol" w:hAnsi="Symbol" w:cs="Symbol"/>
      <w:sz w:val="20"/>
    </w:rPr>
  </w:style>
  <w:style w:type="character" w:customStyle="1" w:styleId="WW8Num5z1">
    <w:name w:val="WW8Num5z1"/>
    <w:rPr>
      <w:rFonts w:ascii="Courier New" w:eastAsia="Courier New" w:hAnsi="Courier New" w:cs="Courier New"/>
      <w:sz w:val="20"/>
    </w:rPr>
  </w:style>
  <w:style w:type="character" w:customStyle="1" w:styleId="WW8Num5z2">
    <w:name w:val="WW8Num5z2"/>
    <w:rPr>
      <w:rFonts w:ascii="Wingdings" w:eastAsia="Wingdings" w:hAnsi="Wingdings" w:cs="Wingdings"/>
      <w:sz w:val="20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9z0">
    <w:name w:val="WW8Num9z0"/>
    <w:rPr>
      <w:rFonts w:ascii="Symbol" w:eastAsia="Symbol" w:hAnsi="Symbol" w:cs="Symbol"/>
      <w:sz w:val="22"/>
      <w:szCs w:val="22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  <w:rPr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Domylnaczcionkaakapitu2">
    <w:name w:val="Domyślna czcionka akapitu2"/>
  </w:style>
  <w:style w:type="character" w:customStyle="1" w:styleId="Symbolewypunktowania">
    <w:name w:val="Symbole wypunktowani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azwaprodfirma">
    <w:name w:val="nazwa_prod_firma"/>
    <w:basedOn w:val="Domylnaczcionkaakapitu2"/>
  </w:style>
  <w:style w:type="character" w:customStyle="1" w:styleId="Domylnaczcionkaakapitu1">
    <w:name w:val="Domyślna czcionka akapitu1"/>
  </w:style>
  <w:style w:type="character" w:customStyle="1" w:styleId="StrongEmphasis">
    <w:name w:val="Strong Emphasis"/>
    <w:rPr>
      <w:b/>
      <w:bCs/>
    </w:rPr>
  </w:style>
  <w:style w:type="character" w:customStyle="1" w:styleId="qnmdr">
    <w:name w:val="_qnmdr"/>
    <w:basedOn w:val="Domylnaczcionkaakapitu3"/>
  </w:style>
  <w:style w:type="character" w:customStyle="1" w:styleId="pogrubienie">
    <w:name w:val="pogrubienie"/>
    <w:basedOn w:val="Domylnaczcionkaakapitu3"/>
  </w:style>
  <w:style w:type="character" w:customStyle="1" w:styleId="js-cena">
    <w:name w:val="js-cena"/>
    <w:basedOn w:val="Domylnaczcionkaakapitu3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paragraph" w:customStyle="1" w:styleId="western">
    <w:name w:val="western"/>
    <w:basedOn w:val="Normalny"/>
    <w:rsid w:val="00EA0C19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9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11</vt:lpstr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11</dc:title>
  <dc:creator>POLICJA</dc:creator>
  <cp:lastModifiedBy>Krzysztof Kliman</cp:lastModifiedBy>
  <cp:revision>9</cp:revision>
  <cp:lastPrinted>2017-10-13T09:18:00Z</cp:lastPrinted>
  <dcterms:created xsi:type="dcterms:W3CDTF">2025-03-06T11:05:00Z</dcterms:created>
  <dcterms:modified xsi:type="dcterms:W3CDTF">2025-04-22T12:05:00Z</dcterms:modified>
</cp:coreProperties>
</file>